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74" w:rsidRPr="00C0052C" w:rsidRDefault="003D4774" w:rsidP="003D4774">
      <w:pPr>
        <w:pStyle w:val="Textkrper"/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C0052C">
        <w:rPr>
          <w:sz w:val="28"/>
          <w:szCs w:val="28"/>
          <w:u w:val="single"/>
        </w:rPr>
        <w:t>Anlage :</w:t>
      </w:r>
      <w:proofErr w:type="gramEnd"/>
    </w:p>
    <w:p w:rsidR="003D4774" w:rsidRDefault="003D4774" w:rsidP="003D4774">
      <w:pPr>
        <w:pStyle w:val="Textkrper"/>
        <w:rPr>
          <w:b/>
          <w:sz w:val="28"/>
          <w:szCs w:val="28"/>
        </w:rPr>
      </w:pPr>
    </w:p>
    <w:p w:rsidR="003D4774" w:rsidRPr="00D50553" w:rsidRDefault="003D4774" w:rsidP="003D4774">
      <w:pPr>
        <w:pStyle w:val="Textkrper"/>
        <w:rPr>
          <w:b/>
          <w:sz w:val="28"/>
          <w:szCs w:val="28"/>
        </w:rPr>
      </w:pPr>
      <w:r w:rsidRPr="00D50553">
        <w:rPr>
          <w:b/>
          <w:sz w:val="28"/>
          <w:szCs w:val="28"/>
        </w:rPr>
        <w:t>Anforderungen an die Projektskizze für vorgeschlagene Projekte des Krankenhaus</w:t>
      </w:r>
      <w:r>
        <w:rPr>
          <w:b/>
          <w:sz w:val="28"/>
          <w:szCs w:val="28"/>
        </w:rPr>
        <w:t>zukunfts</w:t>
      </w:r>
      <w:r w:rsidRPr="00D50553">
        <w:rPr>
          <w:b/>
          <w:sz w:val="28"/>
          <w:szCs w:val="28"/>
        </w:rPr>
        <w:t xml:space="preserve">fonds </w:t>
      </w:r>
    </w:p>
    <w:p w:rsidR="003D4774" w:rsidRDefault="003D4774" w:rsidP="003D4774">
      <w:pPr>
        <w:pStyle w:val="Textkrper"/>
      </w:pPr>
    </w:p>
    <w:p w:rsidR="00E65375" w:rsidRPr="003A6B56" w:rsidRDefault="00E65375" w:rsidP="00E65375">
      <w:pPr>
        <w:pStyle w:val="Textkrper"/>
        <w:rPr>
          <w:b/>
        </w:rPr>
      </w:pPr>
      <w:r>
        <w:rPr>
          <w:b/>
        </w:rPr>
        <w:t>1</w:t>
      </w:r>
      <w:r w:rsidRPr="003A6B56">
        <w:rPr>
          <w:b/>
        </w:rPr>
        <w:t>. Angaben zum Krankenhaus / zu den Krankenhäusern</w:t>
      </w:r>
    </w:p>
    <w:p w:rsidR="00E65375" w:rsidRDefault="00E65375" w:rsidP="00E65375">
      <w:pPr>
        <w:pStyle w:val="Textkrper"/>
      </w:pPr>
    </w:p>
    <w:p w:rsidR="00E65375" w:rsidRDefault="00E65375" w:rsidP="00E65375">
      <w:pPr>
        <w:pStyle w:val="Textkrper"/>
        <w:numPr>
          <w:ilvl w:val="0"/>
          <w:numId w:val="3"/>
        </w:numPr>
      </w:pPr>
      <w:r>
        <w:t>Träger des Krankenhauses / der Krankenhäuser:</w:t>
      </w:r>
    </w:p>
    <w:p w:rsidR="00E65375" w:rsidRDefault="00E65375" w:rsidP="00E65375">
      <w:pPr>
        <w:pStyle w:val="Textkrper"/>
      </w:pPr>
    </w:p>
    <w:p w:rsidR="00E65375" w:rsidRDefault="00E65375" w:rsidP="00E65375">
      <w:pPr>
        <w:pStyle w:val="Textkrper"/>
      </w:pPr>
    </w:p>
    <w:p w:rsidR="00E65375" w:rsidRDefault="00E65375" w:rsidP="00E65375">
      <w:pPr>
        <w:pStyle w:val="Textkrper"/>
        <w:numPr>
          <w:ilvl w:val="0"/>
          <w:numId w:val="3"/>
        </w:numPr>
      </w:pPr>
      <w:r>
        <w:t>Name des Krankenhauses / der Krankenhäuser:</w:t>
      </w:r>
    </w:p>
    <w:p w:rsidR="00E65375" w:rsidRDefault="00E65375" w:rsidP="00E65375">
      <w:pPr>
        <w:pStyle w:val="Textkrper"/>
      </w:pPr>
    </w:p>
    <w:p w:rsidR="00E65375" w:rsidRDefault="00E65375" w:rsidP="00E65375">
      <w:pPr>
        <w:pStyle w:val="Textkrper"/>
      </w:pPr>
    </w:p>
    <w:p w:rsidR="00E65375" w:rsidRDefault="00E65375" w:rsidP="00E65375">
      <w:pPr>
        <w:pStyle w:val="Textkrper"/>
        <w:numPr>
          <w:ilvl w:val="0"/>
          <w:numId w:val="3"/>
        </w:numPr>
      </w:pPr>
      <w:r>
        <w:t>Anschrift (en):</w:t>
      </w:r>
    </w:p>
    <w:p w:rsidR="00E65375" w:rsidRDefault="00E65375" w:rsidP="003D4774">
      <w:pPr>
        <w:pStyle w:val="Textkrper"/>
        <w:rPr>
          <w:b/>
        </w:rPr>
      </w:pPr>
    </w:p>
    <w:p w:rsidR="00E65375" w:rsidRDefault="00E65375" w:rsidP="003D4774">
      <w:pPr>
        <w:pStyle w:val="Textkrper"/>
        <w:rPr>
          <w:b/>
        </w:rPr>
      </w:pPr>
    </w:p>
    <w:p w:rsidR="003D4774" w:rsidRPr="00D50553" w:rsidRDefault="00E65375" w:rsidP="003D4774">
      <w:pPr>
        <w:pStyle w:val="Textkrper"/>
        <w:rPr>
          <w:b/>
        </w:rPr>
      </w:pPr>
      <w:r>
        <w:rPr>
          <w:b/>
        </w:rPr>
        <w:t>2</w:t>
      </w:r>
      <w:r w:rsidR="003D4774" w:rsidRPr="00D50553">
        <w:rPr>
          <w:b/>
        </w:rPr>
        <w:t xml:space="preserve">. Maßnahme </w:t>
      </w:r>
    </w:p>
    <w:p w:rsidR="003D4774" w:rsidRDefault="003D4774" w:rsidP="003D4774">
      <w:pPr>
        <w:pStyle w:val="Textkrper"/>
      </w:pPr>
      <w:r>
        <w:t xml:space="preserve">Arbeitstitel </w:t>
      </w:r>
    </w:p>
    <w:p w:rsidR="003D4774" w:rsidRDefault="003D4774" w:rsidP="003D4774">
      <w:pPr>
        <w:pStyle w:val="Textkrper"/>
      </w:pPr>
      <w:r>
        <w:t>Bundeslandübergreifend ja/nein</w:t>
      </w:r>
    </w:p>
    <w:p w:rsidR="003D4774" w:rsidRDefault="003D4774" w:rsidP="003D4774">
      <w:pPr>
        <w:pStyle w:val="Textkrper"/>
      </w:pPr>
    </w:p>
    <w:p w:rsidR="003D4774" w:rsidRPr="00D50553" w:rsidRDefault="00E65375" w:rsidP="003D4774">
      <w:pPr>
        <w:pStyle w:val="Textkrper"/>
        <w:rPr>
          <w:b/>
        </w:rPr>
      </w:pPr>
      <w:r>
        <w:rPr>
          <w:b/>
        </w:rPr>
        <w:t>3</w:t>
      </w:r>
      <w:r w:rsidR="003D4774" w:rsidRPr="00D50553">
        <w:rPr>
          <w:b/>
        </w:rPr>
        <w:t xml:space="preserve">. </w:t>
      </w:r>
      <w:r w:rsidR="003D4774">
        <w:rPr>
          <w:b/>
        </w:rPr>
        <w:t>Zuordnung</w:t>
      </w:r>
    </w:p>
    <w:p w:rsidR="003D4774" w:rsidRDefault="003D4774" w:rsidP="003D4774">
      <w:pPr>
        <w:pStyle w:val="Textkrper"/>
      </w:pPr>
      <w:r>
        <w:t>Zuordnung des Projekts zu einem der unter § 19 Krankenhausstrukturfonds-Verordnung (KHSFV) genannten Tatbestände: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 w:rsidRPr="00CE2FC7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D71"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 w:rsidRPr="00CE2FC7">
        <w:rPr>
          <w:bCs/>
        </w:rPr>
        <w:fldChar w:fldCharType="end"/>
      </w:r>
      <w:r>
        <w:t>Fördertatbestand 1: Anpassung der technischen / Informationstechnischen Ausstattung der Notaufnahme eines Krankenhauses an den jeweiligen Stand der Technik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  <w:ind w:left="644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2: Patientenportale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  <w:ind w:left="644"/>
      </w:pP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3: Digitale Pflege- und Behandlungsdokumentation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4: Einrichtung von teil- oder vollautomatisierten klinischen Entscheidungsunterstützungssystemen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  <w:ind w:left="644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5: Digitales Medikationsmanagement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6: Digitale Leistungsanforderung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7: Leistungsabstimmung und Cloud-Computing Systeme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 xml:space="preserve">Fördertatbestand 8: Digitales Versorgungsnachweissystem für Betten zur Verbesserung der Zusammenarbeit zwischen Krankenhäusern und anderen Versorgungseinrichtungen. 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 xml:space="preserve">Fördertatbestand 9: Informationstechnische, kommunikationstechnische und </w:t>
      </w:r>
      <w:proofErr w:type="spellStart"/>
      <w:r>
        <w:t>robotikbasierte</w:t>
      </w:r>
      <w:proofErr w:type="spellEnd"/>
      <w:r>
        <w:t xml:space="preserve"> Anlagen, Systeme oder Verfahren und telemedizinische Netzwerke.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10: IT-Sicherheit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numPr>
          <w:ilvl w:val="0"/>
          <w:numId w:val="1"/>
        </w:numPr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C30F7A">
        <w:rPr>
          <w:bCs/>
        </w:rPr>
      </w:r>
      <w:r w:rsidR="00C30F7A">
        <w:rPr>
          <w:bCs/>
        </w:rPr>
        <w:fldChar w:fldCharType="separate"/>
      </w:r>
      <w:r>
        <w:rPr>
          <w:bCs/>
        </w:rPr>
        <w:fldChar w:fldCharType="end"/>
      </w:r>
      <w:r>
        <w:t>Fördertatbestand 11: Anpassung von Patientenzimmern an die besonderen Behandlungsformen im Fall einer Pandemie.</w:t>
      </w:r>
    </w:p>
    <w:p w:rsidR="003D4774" w:rsidRDefault="003D4774" w:rsidP="003D4774">
      <w:pPr>
        <w:pStyle w:val="Textkrper"/>
        <w:ind w:left="644"/>
      </w:pPr>
      <w:r>
        <w:t>Voraussichtliche Kosten:</w:t>
      </w:r>
    </w:p>
    <w:p w:rsidR="003D4774" w:rsidRDefault="003D4774" w:rsidP="003D4774">
      <w:pPr>
        <w:pStyle w:val="Textkrper"/>
        <w:ind w:left="644"/>
      </w:pPr>
    </w:p>
    <w:p w:rsidR="003D4774" w:rsidRPr="00D50553" w:rsidRDefault="00E65375" w:rsidP="003D4774">
      <w:pPr>
        <w:pStyle w:val="Textkrper"/>
        <w:rPr>
          <w:b/>
        </w:rPr>
      </w:pPr>
      <w:r>
        <w:rPr>
          <w:b/>
        </w:rPr>
        <w:t>4</w:t>
      </w:r>
      <w:r w:rsidR="003D4774" w:rsidRPr="00D50553">
        <w:rPr>
          <w:b/>
        </w:rPr>
        <w:t xml:space="preserve">. </w:t>
      </w:r>
      <w:r w:rsidR="003D4774">
        <w:rPr>
          <w:b/>
        </w:rPr>
        <w:t>Darstellung</w:t>
      </w:r>
    </w:p>
    <w:p w:rsidR="003D4774" w:rsidRDefault="003D4774" w:rsidP="003D4774">
      <w:pPr>
        <w:pStyle w:val="Textkrper"/>
      </w:pPr>
      <w:r>
        <w:t>Kurze begründende Darstellung des geplanten Projekts.</w:t>
      </w: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  <w:rPr>
          <w:b/>
        </w:rPr>
      </w:pPr>
    </w:p>
    <w:p w:rsidR="003D4774" w:rsidRDefault="003D4774" w:rsidP="003D4774">
      <w:pPr>
        <w:pStyle w:val="Textkrper"/>
      </w:pPr>
    </w:p>
    <w:p w:rsidR="003D4774" w:rsidRPr="00D75683" w:rsidRDefault="00E65375" w:rsidP="003D4774">
      <w:pPr>
        <w:pStyle w:val="Textkrper"/>
        <w:rPr>
          <w:b/>
        </w:rPr>
      </w:pPr>
      <w:r>
        <w:rPr>
          <w:b/>
        </w:rPr>
        <w:t>5</w:t>
      </w:r>
      <w:r w:rsidR="003D4774" w:rsidRPr="00D75683">
        <w:rPr>
          <w:b/>
        </w:rPr>
        <w:t>. Termine</w:t>
      </w:r>
    </w:p>
    <w:p w:rsidR="003D4774" w:rsidRDefault="003D4774" w:rsidP="003D4774">
      <w:pPr>
        <w:pStyle w:val="Textkrper"/>
      </w:pPr>
      <w:r>
        <w:t>Zeitlicher Ablauf der Maßnahme:</w:t>
      </w:r>
    </w:p>
    <w:p w:rsidR="003D4774" w:rsidRDefault="003D4774" w:rsidP="003D4774">
      <w:pPr>
        <w:pStyle w:val="Textkrper"/>
        <w:numPr>
          <w:ilvl w:val="0"/>
          <w:numId w:val="2"/>
        </w:numPr>
      </w:pPr>
      <w:r>
        <w:t>derzeitiger Planungsstand</w:t>
      </w:r>
    </w:p>
    <w:p w:rsidR="003D4774" w:rsidRDefault="003D4774" w:rsidP="003D4774">
      <w:pPr>
        <w:pStyle w:val="Textkrper"/>
        <w:numPr>
          <w:ilvl w:val="0"/>
          <w:numId w:val="2"/>
        </w:numPr>
      </w:pPr>
      <w:r>
        <w:t>relevante Entscheidungstermine der entsprechenden Gremien zur Umsetzung der Maßnahme</w:t>
      </w:r>
    </w:p>
    <w:p w:rsidR="003D4774" w:rsidRDefault="003D4774" w:rsidP="003D4774">
      <w:pPr>
        <w:pStyle w:val="Textkrper"/>
        <w:numPr>
          <w:ilvl w:val="0"/>
          <w:numId w:val="2"/>
        </w:numPr>
      </w:pPr>
      <w:r>
        <w:t>geplanter Beginn</w:t>
      </w:r>
    </w:p>
    <w:p w:rsidR="003D4774" w:rsidRDefault="003D4774" w:rsidP="003D4774">
      <w:pPr>
        <w:pStyle w:val="Textkrper"/>
        <w:numPr>
          <w:ilvl w:val="0"/>
          <w:numId w:val="2"/>
        </w:numPr>
      </w:pPr>
      <w:r>
        <w:t xml:space="preserve">geplante Fertigstellung/ Inbetriebnahme </w:t>
      </w:r>
    </w:p>
    <w:sectPr w:rsidR="003D47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1D4"/>
    <w:multiLevelType w:val="hybridMultilevel"/>
    <w:tmpl w:val="0E80C1FC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DE047F"/>
    <w:multiLevelType w:val="hybridMultilevel"/>
    <w:tmpl w:val="49628A4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F826ED1"/>
    <w:multiLevelType w:val="hybridMultilevel"/>
    <w:tmpl w:val="410A9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74"/>
    <w:rsid w:val="000701C1"/>
    <w:rsid w:val="003A6B56"/>
    <w:rsid w:val="003D4774"/>
    <w:rsid w:val="0055111A"/>
    <w:rsid w:val="00C30F7A"/>
    <w:rsid w:val="00E6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8AF61-0C6B-44C9-A172-F1CAAB7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D4774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D4774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Hümmelchen, Susanne (SM STU)</dc:creator>
  <cp:keywords/>
  <dc:description/>
  <cp:lastModifiedBy>Schiller, Ulrich (SM STU)</cp:lastModifiedBy>
  <cp:revision>2</cp:revision>
  <dcterms:created xsi:type="dcterms:W3CDTF">2021-02-05T08:18:00Z</dcterms:created>
  <dcterms:modified xsi:type="dcterms:W3CDTF">2021-02-05T08:18:00Z</dcterms:modified>
</cp:coreProperties>
</file>